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1425" w14:textId="77777777" w:rsidR="008C347A" w:rsidRPr="00AD2A61" w:rsidRDefault="00AD2A61">
      <w:pPr>
        <w:adjustRightInd w:val="0"/>
        <w:snapToGrid w:val="0"/>
        <w:rPr>
          <w:rFonts w:ascii="ＭＳ ゴシック" w:eastAsia="ＭＳ ゴシック" w:hAnsi="ＭＳ ゴシック"/>
          <w:color w:val="auto"/>
          <w:sz w:val="20"/>
        </w:rPr>
      </w:pPr>
      <w:r w:rsidRPr="00AD2A61">
        <w:rPr>
          <w:rFonts w:ascii="ＭＳ ゴシック" w:eastAsia="ＭＳ ゴシック" w:hAnsi="ＭＳ ゴシック" w:hint="eastAsia"/>
          <w:color w:val="auto"/>
          <w:sz w:val="20"/>
        </w:rPr>
        <w:t>（様式１－１）</w:t>
      </w:r>
    </w:p>
    <w:p w14:paraId="6F91D7CF" w14:textId="77777777" w:rsidR="008C347A" w:rsidRPr="00AD2A61" w:rsidRDefault="00AD2A61">
      <w:pPr>
        <w:adjustRightInd w:val="0"/>
        <w:snapToGrid w:val="0"/>
        <w:jc w:val="right"/>
        <w:rPr>
          <w:rFonts w:asciiTheme="minorEastAsia" w:eastAsiaTheme="minorEastAsia" w:hAnsiTheme="minorEastAsia"/>
          <w:color w:val="auto"/>
        </w:rPr>
      </w:pPr>
      <w:r w:rsidRPr="00AD2A61">
        <w:rPr>
          <w:rFonts w:asciiTheme="minorEastAsia" w:eastAsiaTheme="minorEastAsia" w:hAnsiTheme="minorEastAsia" w:hint="eastAsia"/>
          <w:color w:val="auto"/>
        </w:rPr>
        <w:t>令和　　年　　月　　日</w:t>
      </w:r>
    </w:p>
    <w:p w14:paraId="49111084" w14:textId="77777777" w:rsidR="008C347A" w:rsidRPr="00AD2A61" w:rsidRDefault="00AD2A61">
      <w:pPr>
        <w:adjustRightInd w:val="0"/>
        <w:snapToGrid w:val="0"/>
        <w:jc w:val="center"/>
        <w:rPr>
          <w:rFonts w:asciiTheme="minorEastAsia" w:eastAsiaTheme="minorEastAsia" w:hAnsiTheme="minorEastAsia"/>
          <w:color w:val="auto"/>
          <w:sz w:val="28"/>
        </w:rPr>
      </w:pPr>
      <w:r w:rsidRPr="00AD2A61">
        <w:rPr>
          <w:rFonts w:asciiTheme="minorEastAsia" w:eastAsiaTheme="minorEastAsia" w:hAnsiTheme="minorEastAsia" w:hint="eastAsia"/>
          <w:color w:val="auto"/>
          <w:sz w:val="28"/>
        </w:rPr>
        <w:t>液化石油ガス販売事業報告</w:t>
      </w:r>
    </w:p>
    <w:p w14:paraId="2EB37C95" w14:textId="77777777" w:rsidR="008C347A" w:rsidRPr="00AD2A61" w:rsidRDefault="008C347A">
      <w:pPr>
        <w:adjustRightInd w:val="0"/>
        <w:snapToGrid w:val="0"/>
        <w:rPr>
          <w:rFonts w:asciiTheme="minorEastAsia" w:eastAsiaTheme="minorEastAsia" w:hAnsiTheme="minorEastAsia"/>
          <w:color w:val="auto"/>
        </w:rPr>
      </w:pPr>
    </w:p>
    <w:p w14:paraId="36BF37CC" w14:textId="77777777" w:rsidR="008C347A" w:rsidRPr="005C16F7" w:rsidRDefault="00AD2A61">
      <w:pPr>
        <w:adjustRightInd w:val="0"/>
        <w:snapToGrid w:val="0"/>
        <w:rPr>
          <w:rFonts w:asciiTheme="minorEastAsia" w:eastAsiaTheme="minorEastAsia" w:hAnsiTheme="minorEastAsia"/>
          <w:color w:val="FF0000"/>
        </w:rPr>
      </w:pPr>
      <w:r w:rsidRPr="00AD2A61">
        <w:rPr>
          <w:rFonts w:asciiTheme="minorEastAsia" w:eastAsiaTheme="minorEastAsia" w:hAnsiTheme="minorEastAsia" w:hint="eastAsia"/>
          <w:color w:val="auto"/>
        </w:rPr>
        <w:t>秋 田 県 知 事</w:t>
      </w:r>
      <w:r w:rsidRPr="0070023F">
        <w:rPr>
          <w:rFonts w:asciiTheme="minorEastAsia" w:eastAsiaTheme="minorEastAsia" w:hAnsiTheme="minorEastAsia" w:hint="eastAsia"/>
          <w:color w:val="auto"/>
          <w:spacing w:val="-1"/>
        </w:rPr>
        <w:t xml:space="preserve">   </w:t>
      </w:r>
      <w:r w:rsidR="005C16F7" w:rsidRPr="0070023F">
        <w:rPr>
          <w:rFonts w:asciiTheme="minorEastAsia" w:eastAsiaTheme="minorEastAsia" w:hAnsiTheme="minorEastAsia" w:hint="eastAsia"/>
          <w:color w:val="auto"/>
          <w:spacing w:val="-1"/>
        </w:rPr>
        <w:t>宛</w:t>
      </w:r>
    </w:p>
    <w:p w14:paraId="60CC5484" w14:textId="77777777" w:rsidR="008C347A" w:rsidRPr="00AD2A61" w:rsidRDefault="008C347A">
      <w:pPr>
        <w:adjustRightInd w:val="0"/>
        <w:snapToGrid w:val="0"/>
        <w:rPr>
          <w:rFonts w:asciiTheme="minorEastAsia" w:eastAsiaTheme="minorEastAsia" w:hAnsiTheme="minorEastAsia"/>
          <w:color w:val="auto"/>
        </w:rPr>
      </w:pPr>
    </w:p>
    <w:tbl>
      <w:tblPr>
        <w:tblStyle w:val="11"/>
        <w:tblW w:w="7664" w:type="dxa"/>
        <w:tblInd w:w="2003"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703"/>
        <w:gridCol w:w="4961"/>
      </w:tblGrid>
      <w:tr w:rsidR="001A2DFF" w:rsidRPr="00AD2A61" w14:paraId="37995412" w14:textId="77777777">
        <w:trPr>
          <w:trHeight w:val="316"/>
        </w:trPr>
        <w:tc>
          <w:tcPr>
            <w:tcW w:w="2703" w:type="dxa"/>
            <w:tcMar>
              <w:left w:w="28" w:type="dxa"/>
              <w:right w:w="170" w:type="dxa"/>
            </w:tcMar>
            <w:vAlign w:val="bottom"/>
          </w:tcPr>
          <w:p w14:paraId="5F5E9C38" w14:textId="2325CCFF" w:rsidR="001A2DFF" w:rsidRPr="00AD2A61" w:rsidRDefault="00CD2847">
            <w:pPr>
              <w:overflowPunct/>
              <w:adjustRightInd w:val="0"/>
              <w:jc w:val="distribute"/>
              <w:textAlignment w:val="auto"/>
              <w:rPr>
                <w:rFonts w:asciiTheme="minorEastAsia" w:eastAsiaTheme="minorEastAsia" w:hAnsiTheme="minorEastAsia"/>
                <w:color w:val="auto"/>
                <w:sz w:val="18"/>
              </w:rPr>
            </w:pPr>
            <w:r w:rsidRPr="00CD2847">
              <w:rPr>
                <w:rFonts w:asciiTheme="minorEastAsia" w:eastAsiaTheme="minorEastAsia" w:hAnsiTheme="minorEastAsia" w:hint="eastAsia"/>
                <w:color w:val="auto"/>
                <w:sz w:val="18"/>
              </w:rPr>
              <w:t>（販売事業者）登録番号</w:t>
            </w:r>
          </w:p>
        </w:tc>
        <w:tc>
          <w:tcPr>
            <w:tcW w:w="4961" w:type="dxa"/>
            <w:vAlign w:val="bottom"/>
          </w:tcPr>
          <w:p w14:paraId="4B9BEB29" w14:textId="1F17841C" w:rsidR="001A2DFF" w:rsidRPr="00AD2A61" w:rsidRDefault="004D74E3">
            <w:pPr>
              <w:overflowPunct/>
              <w:adjustRightInd w:val="0"/>
              <w:textAlignment w:val="auto"/>
              <w:rPr>
                <w:rFonts w:asciiTheme="minorEastAsia" w:eastAsiaTheme="minorEastAsia" w:hAnsiTheme="minorEastAsia"/>
                <w:color w:val="auto"/>
                <w:sz w:val="18"/>
              </w:rPr>
            </w:pPr>
            <w:r w:rsidRPr="004D74E3">
              <w:rPr>
                <w:rFonts w:asciiTheme="minorEastAsia" w:eastAsiaTheme="minorEastAsia" w:hAnsiTheme="minorEastAsia" w:hint="eastAsia"/>
                <w:color w:val="auto"/>
                <w:sz w:val="18"/>
              </w:rPr>
              <w:t xml:space="preserve">秋田県知事　第０５Ａ　　　　　　</w:t>
            </w:r>
          </w:p>
        </w:tc>
      </w:tr>
      <w:tr w:rsidR="00AD2A61" w:rsidRPr="00AD2A61" w14:paraId="7D8D0476" w14:textId="77777777">
        <w:trPr>
          <w:trHeight w:val="316"/>
        </w:trPr>
        <w:tc>
          <w:tcPr>
            <w:tcW w:w="2703" w:type="dxa"/>
            <w:tcMar>
              <w:left w:w="28" w:type="dxa"/>
              <w:right w:w="170" w:type="dxa"/>
            </w:tcMar>
            <w:vAlign w:val="bottom"/>
          </w:tcPr>
          <w:p w14:paraId="19D329C4"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氏名又は名称</w:t>
            </w:r>
          </w:p>
        </w:tc>
        <w:tc>
          <w:tcPr>
            <w:tcW w:w="4961" w:type="dxa"/>
            <w:vAlign w:val="bottom"/>
          </w:tcPr>
          <w:p w14:paraId="54F60790"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r w:rsidR="00AD2A61" w:rsidRPr="00AD2A61" w14:paraId="0DBFBFDB" w14:textId="77777777">
        <w:trPr>
          <w:trHeight w:val="316"/>
        </w:trPr>
        <w:tc>
          <w:tcPr>
            <w:tcW w:w="2703" w:type="dxa"/>
            <w:tcMar>
              <w:left w:w="28" w:type="dxa"/>
              <w:right w:w="170" w:type="dxa"/>
            </w:tcMar>
            <w:vAlign w:val="bottom"/>
          </w:tcPr>
          <w:p w14:paraId="25F12B50"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(法人のみ)代表者職氏名</w:t>
            </w:r>
          </w:p>
        </w:tc>
        <w:tc>
          <w:tcPr>
            <w:tcW w:w="4961" w:type="dxa"/>
            <w:vAlign w:val="bottom"/>
          </w:tcPr>
          <w:p w14:paraId="30176D10"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r w:rsidR="00AD2A61" w:rsidRPr="00AD2A61" w14:paraId="1E283BC0" w14:textId="77777777">
        <w:trPr>
          <w:trHeight w:val="316"/>
        </w:trPr>
        <w:tc>
          <w:tcPr>
            <w:tcW w:w="2703" w:type="dxa"/>
            <w:tcMar>
              <w:left w:w="28" w:type="dxa"/>
              <w:right w:w="170" w:type="dxa"/>
            </w:tcMar>
            <w:vAlign w:val="bottom"/>
          </w:tcPr>
          <w:p w14:paraId="102FDB26"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販売事業者の住所</w:t>
            </w:r>
          </w:p>
        </w:tc>
        <w:tc>
          <w:tcPr>
            <w:tcW w:w="4961" w:type="dxa"/>
            <w:vAlign w:val="bottom"/>
          </w:tcPr>
          <w:p w14:paraId="16F70930"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r w:rsidR="00AD2A61" w:rsidRPr="00AD2A61" w14:paraId="62856D6D" w14:textId="77777777">
        <w:trPr>
          <w:trHeight w:val="316"/>
        </w:trPr>
        <w:tc>
          <w:tcPr>
            <w:tcW w:w="2703" w:type="dxa"/>
            <w:tcMar>
              <w:left w:w="28" w:type="dxa"/>
              <w:right w:w="170" w:type="dxa"/>
            </w:tcMar>
            <w:vAlign w:val="bottom"/>
          </w:tcPr>
          <w:p w14:paraId="0888E8E7"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販売所の名称</w:t>
            </w:r>
          </w:p>
        </w:tc>
        <w:tc>
          <w:tcPr>
            <w:tcW w:w="4961" w:type="dxa"/>
            <w:vAlign w:val="bottom"/>
          </w:tcPr>
          <w:p w14:paraId="075BA995"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r w:rsidR="00AD2A61" w:rsidRPr="00AD2A61" w14:paraId="6BA9E4DB" w14:textId="77777777">
        <w:trPr>
          <w:trHeight w:val="316"/>
        </w:trPr>
        <w:tc>
          <w:tcPr>
            <w:tcW w:w="2703" w:type="dxa"/>
            <w:tcMar>
              <w:left w:w="28" w:type="dxa"/>
              <w:right w:w="170" w:type="dxa"/>
            </w:tcMar>
            <w:vAlign w:val="bottom"/>
          </w:tcPr>
          <w:p w14:paraId="33C3E68F"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販売所の所在地</w:t>
            </w:r>
          </w:p>
        </w:tc>
        <w:tc>
          <w:tcPr>
            <w:tcW w:w="4961" w:type="dxa"/>
            <w:vAlign w:val="bottom"/>
          </w:tcPr>
          <w:p w14:paraId="7D70CE5E"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r w:rsidR="00AD2A61" w:rsidRPr="00AD2A61" w14:paraId="5BCD1EEB" w14:textId="77777777">
        <w:trPr>
          <w:trHeight w:val="316"/>
        </w:trPr>
        <w:tc>
          <w:tcPr>
            <w:tcW w:w="2703" w:type="dxa"/>
            <w:tcMar>
              <w:left w:w="28" w:type="dxa"/>
              <w:right w:w="170" w:type="dxa"/>
            </w:tcMar>
            <w:vAlign w:val="bottom"/>
          </w:tcPr>
          <w:p w14:paraId="6FBD975F"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電話番号</w:t>
            </w:r>
          </w:p>
        </w:tc>
        <w:tc>
          <w:tcPr>
            <w:tcW w:w="4961" w:type="dxa"/>
            <w:vAlign w:val="bottom"/>
          </w:tcPr>
          <w:p w14:paraId="5765146B"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r w:rsidR="00AD2A61" w:rsidRPr="00AD2A61" w14:paraId="006E9812" w14:textId="77777777">
        <w:trPr>
          <w:trHeight w:val="316"/>
        </w:trPr>
        <w:tc>
          <w:tcPr>
            <w:tcW w:w="2703" w:type="dxa"/>
            <w:tcMar>
              <w:left w:w="28" w:type="dxa"/>
              <w:right w:w="170" w:type="dxa"/>
            </w:tcMar>
            <w:vAlign w:val="bottom"/>
          </w:tcPr>
          <w:p w14:paraId="6727F33D"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ＦＡＸ番号</w:t>
            </w:r>
          </w:p>
        </w:tc>
        <w:tc>
          <w:tcPr>
            <w:tcW w:w="4961" w:type="dxa"/>
            <w:vAlign w:val="bottom"/>
          </w:tcPr>
          <w:p w14:paraId="02AB4B26"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r w:rsidR="00AD2A61" w:rsidRPr="00AD2A61" w14:paraId="79E1DEBE" w14:textId="77777777">
        <w:trPr>
          <w:trHeight w:val="316"/>
        </w:trPr>
        <w:tc>
          <w:tcPr>
            <w:tcW w:w="2703" w:type="dxa"/>
            <w:tcMar>
              <w:left w:w="28" w:type="dxa"/>
              <w:right w:w="170" w:type="dxa"/>
            </w:tcMar>
            <w:vAlign w:val="bottom"/>
          </w:tcPr>
          <w:p w14:paraId="2DCCA4E9" w14:textId="77777777" w:rsidR="008C347A" w:rsidRPr="00AD2A61" w:rsidRDefault="00AD2A61">
            <w:pPr>
              <w:overflowPunct/>
              <w:adjustRightInd w:val="0"/>
              <w:jc w:val="distribute"/>
              <w:textAlignment w:val="auto"/>
              <w:rPr>
                <w:color w:val="auto"/>
              </w:rPr>
            </w:pPr>
            <w:r w:rsidRPr="00AD2A61">
              <w:rPr>
                <w:rFonts w:asciiTheme="minorEastAsia" w:eastAsiaTheme="minorEastAsia" w:hAnsiTheme="minorEastAsia" w:hint="eastAsia"/>
                <w:color w:val="auto"/>
                <w:sz w:val="18"/>
              </w:rPr>
              <w:t>メールアドレス</w:t>
            </w:r>
          </w:p>
        </w:tc>
        <w:tc>
          <w:tcPr>
            <w:tcW w:w="4961" w:type="dxa"/>
            <w:vAlign w:val="bottom"/>
          </w:tcPr>
          <w:p w14:paraId="1EDF5C3A" w14:textId="77777777" w:rsidR="008C347A" w:rsidRPr="00AD2A61" w:rsidRDefault="008C347A">
            <w:pPr>
              <w:rPr>
                <w:color w:val="auto"/>
              </w:rPr>
            </w:pPr>
          </w:p>
        </w:tc>
      </w:tr>
      <w:tr w:rsidR="008C347A" w:rsidRPr="00AD2A61" w14:paraId="46E67CB2" w14:textId="77777777">
        <w:trPr>
          <w:trHeight w:val="316"/>
        </w:trPr>
        <w:tc>
          <w:tcPr>
            <w:tcW w:w="2703" w:type="dxa"/>
            <w:tcMar>
              <w:left w:w="28" w:type="dxa"/>
              <w:right w:w="170" w:type="dxa"/>
            </w:tcMar>
            <w:vAlign w:val="bottom"/>
          </w:tcPr>
          <w:p w14:paraId="692B1406" w14:textId="77777777" w:rsidR="008C347A" w:rsidRPr="00AD2A61" w:rsidRDefault="00AD2A61">
            <w:pPr>
              <w:overflowPunct/>
              <w:adjustRightInd w:val="0"/>
              <w:jc w:val="distribute"/>
              <w:textAlignment w:val="auto"/>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報告書作成担当者氏名</w:t>
            </w:r>
          </w:p>
        </w:tc>
        <w:tc>
          <w:tcPr>
            <w:tcW w:w="4961" w:type="dxa"/>
            <w:vAlign w:val="bottom"/>
          </w:tcPr>
          <w:p w14:paraId="34AC091D" w14:textId="77777777" w:rsidR="008C347A" w:rsidRPr="00AD2A61" w:rsidRDefault="008C347A">
            <w:pPr>
              <w:overflowPunct/>
              <w:adjustRightInd w:val="0"/>
              <w:textAlignment w:val="auto"/>
              <w:rPr>
                <w:rFonts w:asciiTheme="minorEastAsia" w:eastAsiaTheme="minorEastAsia" w:hAnsiTheme="minorEastAsia"/>
                <w:color w:val="auto"/>
                <w:sz w:val="18"/>
              </w:rPr>
            </w:pPr>
          </w:p>
        </w:tc>
      </w:tr>
    </w:tbl>
    <w:p w14:paraId="134A865E" w14:textId="77777777" w:rsidR="008C347A" w:rsidRPr="00AD2A61" w:rsidRDefault="008C347A">
      <w:pPr>
        <w:adjustRightInd w:val="0"/>
        <w:snapToGrid w:val="0"/>
        <w:rPr>
          <w:rFonts w:asciiTheme="minorEastAsia" w:eastAsiaTheme="minorEastAsia" w:hAnsiTheme="minorEastAsia"/>
          <w:color w:val="auto"/>
        </w:rPr>
      </w:pPr>
    </w:p>
    <w:p w14:paraId="2D11857D" w14:textId="77777777" w:rsidR="008C347A" w:rsidRPr="00AD2A61" w:rsidRDefault="00AD2A61">
      <w:pPr>
        <w:adjustRightInd w:val="0"/>
        <w:snapToGrid w:val="0"/>
        <w:rPr>
          <w:rFonts w:asciiTheme="minorEastAsia" w:eastAsiaTheme="minorEastAsia" w:hAnsiTheme="minorEastAsia"/>
          <w:color w:val="auto"/>
        </w:rPr>
      </w:pPr>
      <w:r w:rsidRPr="00AD2A61">
        <w:rPr>
          <w:rFonts w:asciiTheme="minorEastAsia" w:eastAsiaTheme="minorEastAsia" w:hAnsiTheme="minorEastAsia" w:hint="eastAsia"/>
          <w:color w:val="auto"/>
        </w:rPr>
        <w:t xml:space="preserve">　液化石油ガスの保安の確保及び取引の適正化に関する法律施行規則第１３２条の規定により報告します。</w:t>
      </w:r>
    </w:p>
    <w:p w14:paraId="143ACEE0" w14:textId="77777777" w:rsidR="008C347A" w:rsidRPr="00AD2A61" w:rsidRDefault="008C347A">
      <w:pPr>
        <w:adjustRightInd w:val="0"/>
        <w:snapToGrid w:val="0"/>
        <w:rPr>
          <w:rFonts w:asciiTheme="minorEastAsia" w:eastAsiaTheme="minorEastAsia" w:hAnsiTheme="minorEastAsia"/>
          <w:color w:val="auto"/>
        </w:rPr>
      </w:pPr>
    </w:p>
    <w:p w14:paraId="2F1F1F46" w14:textId="02FB55CA" w:rsidR="008C347A" w:rsidRDefault="00AD2A61">
      <w:pPr>
        <w:adjustRightInd w:val="0"/>
        <w:snapToGrid w:val="0"/>
        <w:rPr>
          <w:rFonts w:asciiTheme="minorEastAsia" w:eastAsiaTheme="minorEastAsia" w:hAnsiTheme="minorEastAsia"/>
          <w:color w:val="auto"/>
        </w:rPr>
      </w:pPr>
      <w:r w:rsidRPr="00AD2A61">
        <w:rPr>
          <w:rFonts w:asciiTheme="minorEastAsia" w:eastAsiaTheme="minorEastAsia" w:hAnsiTheme="minorEastAsia" w:hint="eastAsia"/>
          <w:color w:val="auto"/>
        </w:rPr>
        <w:t xml:space="preserve">１　報告する事業年度の期間　　</w:t>
      </w:r>
      <w:r w:rsidRPr="006275B3">
        <w:rPr>
          <w:rFonts w:asciiTheme="minorEastAsia" w:eastAsiaTheme="minorEastAsia" w:hAnsiTheme="minorEastAsia" w:hint="eastAsia"/>
          <w:color w:val="auto"/>
        </w:rPr>
        <w:t>令</w:t>
      </w:r>
      <w:r w:rsidRPr="002D1B41">
        <w:rPr>
          <w:rFonts w:asciiTheme="minorEastAsia" w:eastAsiaTheme="minorEastAsia" w:hAnsiTheme="minorEastAsia" w:hint="eastAsia"/>
          <w:color w:val="auto"/>
        </w:rPr>
        <w:t>和</w:t>
      </w:r>
      <w:r w:rsidR="00CD2847">
        <w:rPr>
          <w:rFonts w:asciiTheme="minorEastAsia" w:eastAsiaTheme="minorEastAsia" w:hAnsiTheme="minorEastAsia" w:hint="eastAsia"/>
          <w:color w:val="auto"/>
        </w:rPr>
        <w:t>７</w:t>
      </w:r>
      <w:r w:rsidRPr="002D1B41">
        <w:rPr>
          <w:rFonts w:asciiTheme="minorEastAsia" w:eastAsiaTheme="minorEastAsia" w:hAnsiTheme="minorEastAsia" w:hint="eastAsia"/>
          <w:color w:val="auto"/>
        </w:rPr>
        <w:t>年１月１日　から　令和</w:t>
      </w:r>
      <w:r w:rsidR="00CD2847">
        <w:rPr>
          <w:rFonts w:asciiTheme="minorEastAsia" w:eastAsiaTheme="minorEastAsia" w:hAnsiTheme="minorEastAsia" w:hint="eastAsia"/>
          <w:color w:val="auto"/>
        </w:rPr>
        <w:t>７</w:t>
      </w:r>
      <w:r w:rsidRPr="002D1B41">
        <w:rPr>
          <w:rFonts w:asciiTheme="minorEastAsia" w:eastAsiaTheme="minorEastAsia" w:hAnsiTheme="minorEastAsia" w:hint="eastAsia"/>
          <w:color w:val="auto"/>
        </w:rPr>
        <w:t>年１</w:t>
      </w:r>
      <w:r w:rsidRPr="00AD2A61">
        <w:rPr>
          <w:rFonts w:asciiTheme="minorEastAsia" w:eastAsiaTheme="minorEastAsia" w:hAnsiTheme="minorEastAsia" w:hint="eastAsia"/>
          <w:color w:val="auto"/>
        </w:rPr>
        <w:t>２月３１日　まで</w:t>
      </w:r>
    </w:p>
    <w:p w14:paraId="5F9185C6" w14:textId="77777777" w:rsidR="0009054F" w:rsidRPr="00AD2A61" w:rsidRDefault="0009054F">
      <w:pPr>
        <w:adjustRightInd w:val="0"/>
        <w:snapToGrid w:val="0"/>
        <w:rPr>
          <w:rFonts w:asciiTheme="minorEastAsia" w:eastAsiaTheme="minorEastAsia" w:hAnsiTheme="minorEastAsia"/>
          <w:color w:val="auto"/>
        </w:rPr>
      </w:pPr>
    </w:p>
    <w:p w14:paraId="00F3FB97" w14:textId="77777777" w:rsidR="008C347A" w:rsidRPr="00AD2A61" w:rsidRDefault="00AD2A61">
      <w:pPr>
        <w:adjustRightInd w:val="0"/>
        <w:snapToGrid w:val="0"/>
        <w:rPr>
          <w:rFonts w:asciiTheme="minorEastAsia" w:eastAsiaTheme="minorEastAsia" w:hAnsiTheme="minorEastAsia"/>
          <w:color w:val="auto"/>
        </w:rPr>
      </w:pPr>
      <w:r w:rsidRPr="00AD2A61">
        <w:rPr>
          <w:rFonts w:asciiTheme="minorEastAsia" w:eastAsiaTheme="minorEastAsia" w:hAnsiTheme="minorEastAsia" w:hint="eastAsia"/>
          <w:color w:val="auto"/>
        </w:rPr>
        <w:t>２　販売する一般消費者等の数及び保安業務の委託状況</w:t>
      </w:r>
    </w:p>
    <w:tbl>
      <w:tblPr>
        <w:tblW w:w="0" w:type="auto"/>
        <w:tblInd w:w="105" w:type="dxa"/>
        <w:tblLayout w:type="fixed"/>
        <w:tblCellMar>
          <w:left w:w="0" w:type="dxa"/>
          <w:right w:w="0" w:type="dxa"/>
        </w:tblCellMar>
        <w:tblLook w:val="0000" w:firstRow="0" w:lastRow="0" w:firstColumn="0" w:lastColumn="0" w:noHBand="0" w:noVBand="0"/>
      </w:tblPr>
      <w:tblGrid>
        <w:gridCol w:w="1645"/>
        <w:gridCol w:w="6521"/>
        <w:gridCol w:w="1354"/>
      </w:tblGrid>
      <w:tr w:rsidR="00AD2A61" w:rsidRPr="00AD2A61" w14:paraId="139D6FE8" w14:textId="77777777">
        <w:trPr>
          <w:trHeight w:val="301"/>
        </w:trPr>
        <w:tc>
          <w:tcPr>
            <w:tcW w:w="1645" w:type="dxa"/>
            <w:tcBorders>
              <w:top w:val="single" w:sz="4" w:space="0" w:color="000000"/>
              <w:left w:val="single" w:sz="4" w:space="0" w:color="000000"/>
              <w:right w:val="single" w:sz="4" w:space="0" w:color="000000"/>
            </w:tcBorders>
            <w:tcMar>
              <w:left w:w="49" w:type="dxa"/>
              <w:right w:w="49" w:type="dxa"/>
            </w:tcMar>
            <w:vAlign w:val="center"/>
          </w:tcPr>
          <w:p w14:paraId="5BD89372" w14:textId="77777777" w:rsidR="008C347A" w:rsidRPr="00AD2A61" w:rsidRDefault="008C347A">
            <w:pPr>
              <w:adjustRightInd w:val="0"/>
              <w:snapToGrid w:val="0"/>
              <w:rPr>
                <w:rFonts w:asciiTheme="minorEastAsia" w:eastAsiaTheme="minorEastAsia" w:hAnsiTheme="minorEastAsia"/>
                <w:color w:val="auto"/>
                <w:sz w:val="18"/>
              </w:rPr>
            </w:pP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D5FCF"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特定供給設備（名称　　　　　　　　　　　　　　　　　　）集団・個別</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14CD6"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0C1319BE" w14:textId="77777777">
        <w:trPr>
          <w:trHeight w:val="301"/>
        </w:trPr>
        <w:tc>
          <w:tcPr>
            <w:tcW w:w="1645" w:type="dxa"/>
            <w:tcBorders>
              <w:left w:val="single" w:sz="4" w:space="0" w:color="000000"/>
              <w:right w:val="single" w:sz="4" w:space="0" w:color="000000"/>
            </w:tcBorders>
            <w:tcMar>
              <w:left w:w="49" w:type="dxa"/>
              <w:right w:w="49" w:type="dxa"/>
            </w:tcMar>
            <w:vAlign w:val="center"/>
          </w:tcPr>
          <w:p w14:paraId="19DAD9AC" w14:textId="77777777" w:rsidR="008C347A" w:rsidRPr="00AD2A61" w:rsidRDefault="00AD2A61">
            <w:pPr>
              <w:adjustRightInd w:val="0"/>
              <w:snapToGrid w:val="0"/>
              <w:jc w:val="distribute"/>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販売する</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D4C69"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体積販売の一般消費者等の数（上記以外）</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9496F"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4CF06938" w14:textId="77777777">
        <w:trPr>
          <w:trHeight w:val="301"/>
        </w:trPr>
        <w:tc>
          <w:tcPr>
            <w:tcW w:w="1645" w:type="dxa"/>
            <w:tcBorders>
              <w:left w:val="single" w:sz="4" w:space="0" w:color="000000"/>
              <w:right w:val="single" w:sz="4" w:space="0" w:color="000000"/>
            </w:tcBorders>
            <w:tcMar>
              <w:left w:w="49" w:type="dxa"/>
              <w:right w:w="49" w:type="dxa"/>
            </w:tcMar>
            <w:vAlign w:val="center"/>
          </w:tcPr>
          <w:p w14:paraId="53CF4F96" w14:textId="77777777" w:rsidR="008C347A" w:rsidRPr="00AD2A61" w:rsidRDefault="00AD2A61">
            <w:pPr>
              <w:adjustRightInd w:val="0"/>
              <w:snapToGrid w:val="0"/>
              <w:jc w:val="distribute"/>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一般消費者等の数</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D04DC"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質量販売の一般消費者等の数（工業用等の高圧ガス保安法対象を含まない）</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03DD3"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8C347A" w:rsidRPr="00AD2A61" w14:paraId="76BF53B8" w14:textId="77777777">
        <w:trPr>
          <w:trHeight w:val="301"/>
        </w:trPr>
        <w:tc>
          <w:tcPr>
            <w:tcW w:w="1645" w:type="dxa"/>
            <w:tcBorders>
              <w:left w:val="single" w:sz="4" w:space="0" w:color="000000"/>
              <w:bottom w:val="single" w:sz="4" w:space="0" w:color="000000"/>
              <w:right w:val="single" w:sz="4" w:space="0" w:color="000000"/>
            </w:tcBorders>
            <w:tcMar>
              <w:left w:w="49" w:type="dxa"/>
              <w:right w:w="49" w:type="dxa"/>
            </w:tcMar>
            <w:vAlign w:val="center"/>
          </w:tcPr>
          <w:p w14:paraId="3E017192" w14:textId="77777777" w:rsidR="008C347A" w:rsidRPr="00AD2A61" w:rsidRDefault="008C347A">
            <w:pPr>
              <w:adjustRightInd w:val="0"/>
              <w:snapToGrid w:val="0"/>
              <w:rPr>
                <w:rFonts w:asciiTheme="minorEastAsia" w:eastAsiaTheme="minorEastAsia" w:hAnsiTheme="minorEastAsia"/>
                <w:color w:val="auto"/>
                <w:sz w:val="18"/>
              </w:rPr>
            </w:pP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EC661" w14:textId="77777777" w:rsidR="008C347A" w:rsidRPr="00AD2A61" w:rsidRDefault="00AD2A61">
            <w:pPr>
              <w:adjustRightInd w:val="0"/>
              <w:snapToGrid w:val="0"/>
              <w:jc w:val="center"/>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合　　計</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D5700"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bl>
    <w:p w14:paraId="24FBA6F1" w14:textId="77777777" w:rsidR="008C347A" w:rsidRPr="00AD2A61" w:rsidRDefault="008C347A">
      <w:pPr>
        <w:adjustRightInd w:val="0"/>
        <w:snapToGrid w:val="0"/>
        <w:rPr>
          <w:rFonts w:asciiTheme="minorEastAsia" w:eastAsiaTheme="minorEastAsia" w:hAnsiTheme="minorEastAsia"/>
          <w:color w:val="auto"/>
        </w:rPr>
      </w:pPr>
    </w:p>
    <w:tbl>
      <w:tblPr>
        <w:tblW w:w="0" w:type="auto"/>
        <w:tblInd w:w="105" w:type="dxa"/>
        <w:tblLayout w:type="fixed"/>
        <w:tblCellMar>
          <w:left w:w="0" w:type="dxa"/>
          <w:right w:w="0" w:type="dxa"/>
        </w:tblCellMar>
        <w:tblLook w:val="0000" w:firstRow="0" w:lastRow="0" w:firstColumn="0" w:lastColumn="0" w:noHBand="0" w:noVBand="0"/>
      </w:tblPr>
      <w:tblGrid>
        <w:gridCol w:w="2921"/>
        <w:gridCol w:w="5245"/>
        <w:gridCol w:w="1354"/>
      </w:tblGrid>
      <w:tr w:rsidR="00AD2A61" w:rsidRPr="00AD2A61" w14:paraId="6E228C07" w14:textId="77777777">
        <w:tc>
          <w:tcPr>
            <w:tcW w:w="2921" w:type="dxa"/>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tcPr>
          <w:p w14:paraId="65403102" w14:textId="77777777" w:rsidR="008C347A" w:rsidRPr="00AD2A61" w:rsidRDefault="00AD2A61">
            <w:pPr>
              <w:adjustRightInd w:val="0"/>
              <w:snapToGrid w:val="0"/>
              <w:ind w:firstLineChars="50" w:firstLine="91"/>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保安業務の委託状況</w:t>
            </w:r>
          </w:p>
          <w:p w14:paraId="6AA5022D" w14:textId="77777777" w:rsidR="008C347A" w:rsidRPr="00AD2A61" w:rsidRDefault="008C347A">
            <w:pPr>
              <w:adjustRightInd w:val="0"/>
              <w:snapToGrid w:val="0"/>
              <w:rPr>
                <w:rFonts w:asciiTheme="minorEastAsia" w:eastAsiaTheme="minorEastAsia" w:hAnsiTheme="minorEastAsia"/>
                <w:color w:val="auto"/>
                <w:sz w:val="18"/>
              </w:rPr>
            </w:pPr>
          </w:p>
          <w:p w14:paraId="57515A21" w14:textId="77777777" w:rsidR="008C347A" w:rsidRPr="00AD2A61" w:rsidRDefault="00AD2A61">
            <w:pPr>
              <w:adjustRightInd w:val="0"/>
              <w:snapToGrid w:val="0"/>
              <w:jc w:val="lef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保安業務区分</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B7F66" w14:textId="77777777" w:rsidR="008C347A" w:rsidRPr="00AD2A61" w:rsidRDefault="00AD2A61">
            <w:pPr>
              <w:adjustRightInd w:val="0"/>
              <w:snapToGrid w:val="0"/>
              <w:jc w:val="center"/>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保安業務の委託先の名称</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35CF8" w14:textId="77777777" w:rsidR="008C347A" w:rsidRPr="00AD2A61" w:rsidRDefault="00AD2A61">
            <w:pPr>
              <w:adjustRightInd w:val="0"/>
              <w:snapToGrid w:val="0"/>
              <w:jc w:val="distribute"/>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委託している一般消費者等の数</w:t>
            </w:r>
          </w:p>
        </w:tc>
      </w:tr>
      <w:tr w:rsidR="00AD2A61" w:rsidRPr="00AD2A61" w14:paraId="66BCBF15" w14:textId="77777777">
        <w:trPr>
          <w:trHeight w:val="520"/>
        </w:trPr>
        <w:tc>
          <w:tcPr>
            <w:tcW w:w="2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2E500"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1 供給開始時点検・調査</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7FF99"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57F2D"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46680FF2" w14:textId="77777777">
        <w:trPr>
          <w:trHeight w:val="520"/>
        </w:trPr>
        <w:tc>
          <w:tcPr>
            <w:tcW w:w="2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B6B62"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2 容器交換時等供給設備点検</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377E0"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AAE27"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67A1EE01" w14:textId="77777777">
        <w:trPr>
          <w:trHeight w:val="520"/>
        </w:trPr>
        <w:tc>
          <w:tcPr>
            <w:tcW w:w="2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88178"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3 定期供給設備点検</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BA82C"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F4FB7"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0141CFEE" w14:textId="77777777">
        <w:trPr>
          <w:trHeight w:val="520"/>
        </w:trPr>
        <w:tc>
          <w:tcPr>
            <w:tcW w:w="2921" w:type="dxa"/>
            <w:tcBorders>
              <w:top w:val="single" w:sz="4" w:space="0" w:color="000000"/>
              <w:left w:val="single" w:sz="4" w:space="0" w:color="000000"/>
              <w:right w:val="single" w:sz="4" w:space="0" w:color="000000"/>
            </w:tcBorders>
            <w:tcMar>
              <w:left w:w="49" w:type="dxa"/>
              <w:right w:w="49" w:type="dxa"/>
            </w:tcMar>
            <w:vAlign w:val="center"/>
          </w:tcPr>
          <w:p w14:paraId="4A3483FD"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4 定期消費設備調査 ①体積販売</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862C4"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1DB95"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03B401BD" w14:textId="77777777">
        <w:trPr>
          <w:trHeight w:val="520"/>
        </w:trPr>
        <w:tc>
          <w:tcPr>
            <w:tcW w:w="2921" w:type="dxa"/>
            <w:tcBorders>
              <w:left w:val="single" w:sz="4" w:space="0" w:color="000000"/>
              <w:bottom w:val="single" w:sz="4" w:space="0" w:color="000000"/>
              <w:right w:val="single" w:sz="4" w:space="0" w:color="000000"/>
            </w:tcBorders>
            <w:tcMar>
              <w:left w:w="49" w:type="dxa"/>
              <w:right w:w="49" w:type="dxa"/>
            </w:tcMar>
            <w:vAlign w:val="center"/>
          </w:tcPr>
          <w:p w14:paraId="54D2870C"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 xml:space="preserve">　　　　　　　　　 ②質量販売</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3A9EF"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AFB35"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42F8F3EE" w14:textId="77777777">
        <w:trPr>
          <w:trHeight w:val="520"/>
        </w:trPr>
        <w:tc>
          <w:tcPr>
            <w:tcW w:w="2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36F33"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5 周知</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DD291"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3D2C1"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2C9ADCE6" w14:textId="77777777" w:rsidTr="002F7427">
        <w:trPr>
          <w:trHeight w:val="520"/>
        </w:trPr>
        <w:tc>
          <w:tcPr>
            <w:tcW w:w="2921"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63B2C5AE"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6-1 緊急時対応（日中）</w:t>
            </w:r>
          </w:p>
        </w:tc>
        <w:tc>
          <w:tcPr>
            <w:tcW w:w="5245"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5C568458"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7E1FFF87"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358C44C5" w14:textId="77777777" w:rsidTr="002F7427">
        <w:trPr>
          <w:trHeight w:val="520"/>
        </w:trPr>
        <w:tc>
          <w:tcPr>
            <w:tcW w:w="2921"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4C192AF6"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6-2 緊急時対応（夜間・休日）</w:t>
            </w:r>
          </w:p>
        </w:tc>
        <w:tc>
          <w:tcPr>
            <w:tcW w:w="5245"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7C91FD2D"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07AA9113"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27050DFA" w14:textId="77777777" w:rsidTr="002F7427">
        <w:trPr>
          <w:trHeight w:val="520"/>
        </w:trPr>
        <w:tc>
          <w:tcPr>
            <w:tcW w:w="2921"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6136FC40"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7-1 緊急時連絡（日中）</w:t>
            </w:r>
          </w:p>
        </w:tc>
        <w:tc>
          <w:tcPr>
            <w:tcW w:w="5245"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1578166B"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3B00C151"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r w:rsidR="00AD2A61" w:rsidRPr="00AD2A61" w14:paraId="148623B3" w14:textId="77777777" w:rsidTr="002F7427">
        <w:trPr>
          <w:trHeight w:val="520"/>
        </w:trPr>
        <w:tc>
          <w:tcPr>
            <w:tcW w:w="2921"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07F60997"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7-2 緊急時連絡（夜間・休日）</w:t>
            </w:r>
          </w:p>
        </w:tc>
        <w:tc>
          <w:tcPr>
            <w:tcW w:w="5245"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04DA8A33" w14:textId="77777777" w:rsidR="008C347A" w:rsidRPr="00AD2A61" w:rsidRDefault="00AD2A61">
            <w:pPr>
              <w:adjustRightInd w:val="0"/>
              <w:snapToGrid w:val="0"/>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Ⅰ自社　Ⅱ．委託（</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 xml:space="preserve">　　　</w:t>
            </w:r>
            <w:r w:rsidRPr="00AD2A61">
              <w:rPr>
                <w:rFonts w:asciiTheme="minorEastAsia" w:eastAsiaTheme="minorEastAsia" w:hAnsiTheme="minorEastAsia" w:hint="eastAsia"/>
                <w:color w:val="auto"/>
                <w:spacing w:val="-1"/>
                <w:sz w:val="18"/>
              </w:rPr>
              <w:t xml:space="preserve">  </w:t>
            </w:r>
            <w:r w:rsidRPr="00AD2A61">
              <w:rPr>
                <w:rFonts w:asciiTheme="minorEastAsia" w:eastAsiaTheme="minorEastAsia" w:hAnsiTheme="minorEastAsia" w:hint="eastAsia"/>
                <w:color w:val="auto"/>
                <w:sz w:val="18"/>
              </w:rPr>
              <w:t>）</w:t>
            </w:r>
          </w:p>
        </w:tc>
        <w:tc>
          <w:tcPr>
            <w:tcW w:w="1354"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4EF47DAD" w14:textId="77777777" w:rsidR="008C347A" w:rsidRPr="00AD2A61" w:rsidRDefault="00AD2A61">
            <w:pPr>
              <w:adjustRightInd w:val="0"/>
              <w:snapToGrid w:val="0"/>
              <w:jc w:val="right"/>
              <w:rPr>
                <w:rFonts w:asciiTheme="minorEastAsia" w:eastAsiaTheme="minorEastAsia" w:hAnsiTheme="minorEastAsia"/>
                <w:color w:val="auto"/>
                <w:sz w:val="18"/>
              </w:rPr>
            </w:pPr>
            <w:r w:rsidRPr="00AD2A61">
              <w:rPr>
                <w:rFonts w:asciiTheme="minorEastAsia" w:eastAsiaTheme="minorEastAsia" w:hAnsiTheme="minorEastAsia" w:hint="eastAsia"/>
                <w:color w:val="auto"/>
                <w:sz w:val="18"/>
              </w:rPr>
              <w:t>戸</w:t>
            </w:r>
          </w:p>
        </w:tc>
      </w:tr>
    </w:tbl>
    <w:p w14:paraId="7914594C" w14:textId="77777777" w:rsidR="008C347A" w:rsidRPr="00AD2A61" w:rsidRDefault="008C347A" w:rsidP="00476BF2">
      <w:pPr>
        <w:rPr>
          <w:rFonts w:asciiTheme="minorEastAsia" w:eastAsiaTheme="minorEastAsia" w:hAnsiTheme="minorEastAsia"/>
          <w:color w:val="auto"/>
        </w:rPr>
      </w:pPr>
    </w:p>
    <w:sectPr w:rsidR="008C347A" w:rsidRPr="00AD2A61" w:rsidSect="00540E81">
      <w:footerReference w:type="default" r:id="rId6"/>
      <w:footnotePr>
        <w:numRestart w:val="eachPage"/>
      </w:footnotePr>
      <w:endnotePr>
        <w:numFmt w:val="decimal"/>
      </w:endnotePr>
      <w:pgSz w:w="11906" w:h="16838"/>
      <w:pgMar w:top="851" w:right="1134" w:bottom="284" w:left="1134" w:header="1134" w:footer="258" w:gutter="0"/>
      <w:cols w:space="720"/>
      <w:docGrid w:type="linesAndChars" w:linePitch="34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448C" w14:textId="77777777" w:rsidR="001F3300" w:rsidRDefault="001F3300">
      <w:r>
        <w:separator/>
      </w:r>
    </w:p>
  </w:endnote>
  <w:endnote w:type="continuationSeparator" w:id="0">
    <w:p w14:paraId="57F6353C" w14:textId="77777777" w:rsidR="001F3300" w:rsidRDefault="001F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6A5A" w14:textId="6E3CAA9D" w:rsidR="00CE6E8D" w:rsidRPr="00E061D2" w:rsidRDefault="00E061D2" w:rsidP="00CE6E8D">
    <w:pPr>
      <w:pStyle w:val="a5"/>
      <w:jc w:val="center"/>
      <w:rPr>
        <w:rFonts w:asciiTheme="minorEastAsia" w:eastAsiaTheme="minorEastAsia" w:hAnsiTheme="minorEastAsia"/>
        <w:sz w:val="18"/>
        <w:szCs w:val="18"/>
      </w:rPr>
    </w:pPr>
    <w:r w:rsidRPr="00E061D2">
      <w:rPr>
        <w:rFonts w:asciiTheme="minorEastAsia" w:eastAsiaTheme="minorEastAsia" w:hAnsiTheme="minorEastAsia"/>
        <w:sz w:val="18"/>
        <w:szCs w:val="18"/>
      </w:rPr>
      <w:fldChar w:fldCharType="begin"/>
    </w:r>
    <w:r w:rsidRPr="00E061D2">
      <w:rPr>
        <w:rFonts w:asciiTheme="minorEastAsia" w:eastAsiaTheme="minorEastAsia" w:hAnsiTheme="minorEastAsia"/>
        <w:sz w:val="18"/>
        <w:szCs w:val="18"/>
      </w:rPr>
      <w:instrText>PAGE  \* Arabic  \* MERGEFORMAT</w:instrText>
    </w:r>
    <w:r w:rsidRPr="00E061D2">
      <w:rPr>
        <w:rFonts w:asciiTheme="minorEastAsia" w:eastAsiaTheme="minorEastAsia" w:hAnsiTheme="minorEastAsia"/>
        <w:sz w:val="18"/>
        <w:szCs w:val="18"/>
      </w:rPr>
      <w:fldChar w:fldCharType="separate"/>
    </w:r>
    <w:r w:rsidRPr="00E061D2">
      <w:rPr>
        <w:rFonts w:asciiTheme="minorEastAsia" w:eastAsiaTheme="minorEastAsia" w:hAnsiTheme="minorEastAsia"/>
        <w:sz w:val="18"/>
        <w:szCs w:val="18"/>
        <w:lang w:val="ja-JP"/>
      </w:rPr>
      <w:t>1</w:t>
    </w:r>
    <w:r w:rsidRPr="00E061D2">
      <w:rPr>
        <w:rFonts w:asciiTheme="minorEastAsia" w:eastAsiaTheme="minorEastAsia" w:hAnsiTheme="minorEastAsia"/>
        <w:sz w:val="18"/>
        <w:szCs w:val="18"/>
      </w:rPr>
      <w:fldChar w:fldCharType="end"/>
    </w:r>
    <w:r w:rsidRPr="00E061D2">
      <w:rPr>
        <w:rFonts w:asciiTheme="minorEastAsia" w:eastAsiaTheme="minorEastAsia" w:hAnsiTheme="minorEastAsia"/>
        <w:sz w:val="18"/>
        <w:szCs w:val="18"/>
        <w:lang w:val="ja-JP"/>
      </w:rPr>
      <w:t>/</w:t>
    </w:r>
    <w:r w:rsidRPr="00E061D2">
      <w:rPr>
        <w:rFonts w:asciiTheme="minorEastAsia" w:eastAsiaTheme="minorEastAsia" w:hAnsiTheme="minorEastAsia"/>
        <w:sz w:val="18"/>
        <w:szCs w:val="18"/>
      </w:rPr>
      <w:fldChar w:fldCharType="begin"/>
    </w:r>
    <w:r w:rsidRPr="00E061D2">
      <w:rPr>
        <w:rFonts w:asciiTheme="minorEastAsia" w:eastAsiaTheme="minorEastAsia" w:hAnsiTheme="minorEastAsia"/>
        <w:sz w:val="18"/>
        <w:szCs w:val="18"/>
      </w:rPr>
      <w:instrText>NUMPAGES  \* Arabic  \* MERGEFORMAT</w:instrText>
    </w:r>
    <w:r w:rsidRPr="00E061D2">
      <w:rPr>
        <w:rFonts w:asciiTheme="minorEastAsia" w:eastAsiaTheme="minorEastAsia" w:hAnsiTheme="minorEastAsia"/>
        <w:sz w:val="18"/>
        <w:szCs w:val="18"/>
      </w:rPr>
      <w:fldChar w:fldCharType="separate"/>
    </w:r>
    <w:r w:rsidRPr="00E061D2">
      <w:rPr>
        <w:rFonts w:asciiTheme="minorEastAsia" w:eastAsiaTheme="minorEastAsia" w:hAnsiTheme="minorEastAsia"/>
        <w:sz w:val="18"/>
        <w:szCs w:val="18"/>
        <w:lang w:val="ja-JP"/>
      </w:rPr>
      <w:t>2</w:t>
    </w:r>
    <w:r w:rsidRPr="00E061D2">
      <w:rPr>
        <w:rFonts w:asciiTheme="minorEastAsia" w:eastAsiaTheme="minorEastAsia" w:hAnsiTheme="minorEastAs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9FC4" w14:textId="77777777" w:rsidR="001F3300" w:rsidRDefault="001F3300">
      <w:r>
        <w:separator/>
      </w:r>
    </w:p>
  </w:footnote>
  <w:footnote w:type="continuationSeparator" w:id="0">
    <w:p w14:paraId="629998F1" w14:textId="77777777" w:rsidR="001F3300" w:rsidRDefault="001F3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395"/>
  <w:drawingGridVerticalSpacing w:val="34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C347A"/>
    <w:rsid w:val="00005622"/>
    <w:rsid w:val="0009054F"/>
    <w:rsid w:val="000F0941"/>
    <w:rsid w:val="00107B55"/>
    <w:rsid w:val="00187429"/>
    <w:rsid w:val="001A2DFF"/>
    <w:rsid w:val="001F3300"/>
    <w:rsid w:val="0022458E"/>
    <w:rsid w:val="002D1B41"/>
    <w:rsid w:val="002F7427"/>
    <w:rsid w:val="00313487"/>
    <w:rsid w:val="00325CE3"/>
    <w:rsid w:val="00431E0C"/>
    <w:rsid w:val="00437B83"/>
    <w:rsid w:val="00467705"/>
    <w:rsid w:val="00476BF2"/>
    <w:rsid w:val="004D74E3"/>
    <w:rsid w:val="00540E81"/>
    <w:rsid w:val="005600C3"/>
    <w:rsid w:val="00577DDD"/>
    <w:rsid w:val="00596169"/>
    <w:rsid w:val="005C16F7"/>
    <w:rsid w:val="006275B3"/>
    <w:rsid w:val="0070023F"/>
    <w:rsid w:val="00730A17"/>
    <w:rsid w:val="00775970"/>
    <w:rsid w:val="007843D2"/>
    <w:rsid w:val="00854DFE"/>
    <w:rsid w:val="008A6E9C"/>
    <w:rsid w:val="008C347A"/>
    <w:rsid w:val="00AD2A61"/>
    <w:rsid w:val="00B10817"/>
    <w:rsid w:val="00C9611B"/>
    <w:rsid w:val="00CD2847"/>
    <w:rsid w:val="00CE6E8D"/>
    <w:rsid w:val="00E061D2"/>
    <w:rsid w:val="00EB5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24B43"/>
  <w15:chartTrackingRefBased/>
  <w15:docId w15:val="{E8E43F92-3ACC-4E46-ADCD-DAA0E604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color w:val="000000"/>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rPr>
      <w:rFonts w:ascii="ＭＳ ゴシック" w:eastAsia="ＭＳ ゴシック" w:hAnsi="ＭＳ 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ＭＳ ゴシック" w:eastAsia="ＭＳ ゴシック" w:hAnsi="ＭＳ 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起案用紙</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起案用紙</dc:title>
  <dc:creator>秋田県</dc:creator>
  <cp:lastModifiedBy>鈴木 仁</cp:lastModifiedBy>
  <cp:revision>30</cp:revision>
  <cp:lastPrinted>2026-01-15T06:22:00Z</cp:lastPrinted>
  <dcterms:created xsi:type="dcterms:W3CDTF">2019-10-30T00:53:00Z</dcterms:created>
  <dcterms:modified xsi:type="dcterms:W3CDTF">2026-01-15T06:45:00Z</dcterms:modified>
</cp:coreProperties>
</file>